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21" w:rsidRDefault="007B2221" w:rsidP="000B6A8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Home\Pictures\2016-10-04 в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16-10-04 в\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21" w:rsidRDefault="007B2221" w:rsidP="000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221" w:rsidRDefault="007B2221" w:rsidP="000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221" w:rsidRDefault="007B2221" w:rsidP="000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2221" w:rsidRDefault="007B2221" w:rsidP="000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A82" w:rsidRPr="003855BE" w:rsidRDefault="000B6A82" w:rsidP="000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B6A82" w:rsidRPr="003855BE" w:rsidRDefault="000B6A82" w:rsidP="000B6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A82" w:rsidRPr="003855BE" w:rsidRDefault="000B6A82" w:rsidP="000B6A82">
      <w:pPr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подрастающего поколения всегда являлось     одной из важнейших задач, ведь детство и юность – самая благодатная пора для привития чувства любви  и гордости за свою Родину. В современных условиях достаточно остро стоит проблема патриотического и духовно-нравственного воспитания молодежи. Способствовать формированию у подрастающего поколения чувства патриотизма, прививать ребенку любовь и уважение к своей семье, Родине, обществу, в котором он живёт, необходимо с детства. </w:t>
      </w:r>
    </w:p>
    <w:p w:rsidR="000B6A82" w:rsidRPr="003855BE" w:rsidRDefault="000B6A82" w:rsidP="000B6A82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учащихся через экскурсионную деятельность  позволяет понять прошлое и настоящее, сохранить всё ценное в историко-культурном и природном наследии своего края. 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Основным направлением программы экскурсионной деятельности для учащихся школ является формирование патриотизма через изучение исторического и культурного наследия Белорецка.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выступает как дополнительный педагогический процесс, в котором сочетаются обучение и духовно-нравственное воспитание. </w:t>
      </w:r>
      <w:r w:rsidRPr="003855BE">
        <w:rPr>
          <w:rFonts w:ascii="Times New Roman" w:hAnsi="Times New Roman" w:cs="Times New Roman"/>
          <w:sz w:val="28"/>
          <w:szCs w:val="28"/>
        </w:rPr>
        <w:t xml:space="preserve">Ещё одна значимая сторона программы –  эмоциональное воздействие и развитие эстетических чувств.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Воспитательные возможности экскурсий определяются как их содержанием, так и широким тематическим спектром: комплексные, обзорные, исторические, архитектурные. 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Программа «Школьные экскурсии» разработана в соответствии с рекомендациями по составлению программ, а также опираясь на личный опыт работы по изучению города. При составлении программы были использованы материалы учебников Б.В. Емельянова «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», Г.П.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Долженко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«Экскурсионное дело», рекомендации учебного пособия Б.А.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3855BE">
        <w:rPr>
          <w:rFonts w:ascii="Times New Roman" w:hAnsi="Times New Roman" w:cs="Times New Roman"/>
          <w:sz w:val="28"/>
          <w:szCs w:val="28"/>
        </w:rPr>
        <w:t xml:space="preserve"> «Основы экскурсионного дела».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Педагогический потенциал</w:t>
      </w:r>
      <w:r w:rsidRPr="003855BE">
        <w:rPr>
          <w:rFonts w:ascii="Times New Roman" w:hAnsi="Times New Roman" w:cs="Times New Roman"/>
          <w:sz w:val="28"/>
          <w:szCs w:val="28"/>
        </w:rPr>
        <w:t xml:space="preserve"> образовательных экскурсий даёт школьникам живой жизненный эмпирический опыт общения. В процессе коллективной экскурсионной деятельности у школьников формируются умение коллективно действовать, «вживаться» в окружающую среду как природную, так и социальную. 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Действия в процессе экскурсии подразделяются на две части: деятельность экскурсовода и деятельность экскурсантов. Деятельность экскурсантов находит свое выражение в таких активных формах, как наблюдение, изучение, исследование объектов. 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3855BE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уровень и особенности развития ребенка определяются не только и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>не столько физиологической основой, но и конкретно-историческими условиями, в которых он воспитывается.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Актуальность программы</w:t>
      </w:r>
      <w:r w:rsidRPr="003855BE">
        <w:rPr>
          <w:rFonts w:ascii="Times New Roman" w:hAnsi="Times New Roman" w:cs="Times New Roman"/>
          <w:sz w:val="28"/>
          <w:szCs w:val="28"/>
        </w:rPr>
        <w:t> 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заключается в том, что экскурсионная деятельность  интересна не только тем обучающимся, кто планируют  связать свое будущее с туристическим бизнесом, но и тем, кто хочет углубить свои знания по истории, культуре и архитектуре родного города.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Новизна </w:t>
      </w: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855BE">
        <w:rPr>
          <w:rFonts w:ascii="Times New Roman" w:hAnsi="Times New Roman" w:cs="Times New Roman"/>
          <w:sz w:val="28"/>
          <w:szCs w:val="28"/>
        </w:rPr>
        <w:t>е менее важным в экскурсионной деятельности является  развитие кругозора, снятия физической усталости и  психологического напряжения.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3855BE">
        <w:rPr>
          <w:rFonts w:ascii="Times New Roman" w:hAnsi="Times New Roman" w:cs="Times New Roman"/>
          <w:sz w:val="28"/>
          <w:szCs w:val="28"/>
        </w:rPr>
        <w:t xml:space="preserve"> является формирование интереса к экскурсионной деятельности, изучению истории, культуры и архитектуры родного края, воспитание патриотизма у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>.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B6A82" w:rsidRPr="003855BE" w:rsidRDefault="000B6A82" w:rsidP="000B6A82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Обучающие:</w:t>
      </w:r>
    </w:p>
    <w:p w:rsidR="000B6A82" w:rsidRPr="003855BE" w:rsidRDefault="000B6A82" w:rsidP="000B6A82">
      <w:pPr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познание, и активное взаимодействие детей с предметами, объектами, явлениями природного, социального, культурного окружения;</w:t>
      </w:r>
    </w:p>
    <w:p w:rsidR="000B6A82" w:rsidRPr="003855BE" w:rsidRDefault="000B6A82" w:rsidP="000B6A82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z w:val="28"/>
          <w:szCs w:val="28"/>
        </w:rPr>
        <w:t>- расширение и усвоение знаний по истории, культуре и архитектуре родного города;</w:t>
      </w:r>
    </w:p>
    <w:p w:rsidR="000B6A82" w:rsidRPr="003855BE" w:rsidRDefault="000B6A82" w:rsidP="000B6A82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hAnsi="Times New Roman" w:cs="Times New Roman"/>
          <w:sz w:val="28"/>
          <w:szCs w:val="28"/>
        </w:rPr>
        <w:t xml:space="preserve">-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научить применять полученные знания и умения в практической деятельности.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 -приобщить учащихся к самостоятельной поисково-исследовательской деятельности.</w:t>
      </w:r>
    </w:p>
    <w:p w:rsidR="000B6A82" w:rsidRPr="003855BE" w:rsidRDefault="000B6A82" w:rsidP="000B6A82">
      <w:pPr>
        <w:shd w:val="clear" w:color="auto" w:fill="FFFFFF"/>
        <w:ind w:firstLine="54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Развивающие:</w:t>
      </w:r>
    </w:p>
    <w:p w:rsidR="000B6A82" w:rsidRPr="003855BE" w:rsidRDefault="000B6A82" w:rsidP="000B6A82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и самодеятельности </w:t>
      </w: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к изучению истории, культуры и природы родного края;</w:t>
      </w:r>
    </w:p>
    <w:p w:rsidR="000B6A82" w:rsidRPr="003855BE" w:rsidRDefault="000B6A82" w:rsidP="000B6A82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формированию и развитию творческих, коммуникативных  способностей детей,</w:t>
      </w:r>
      <w:r w:rsidRPr="003855B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умение взаимодействовать </w:t>
      </w: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коллективе;</w:t>
      </w:r>
    </w:p>
    <w:p w:rsidR="000B6A82" w:rsidRPr="003855BE" w:rsidRDefault="000B6A82" w:rsidP="000B6A82">
      <w:pPr>
        <w:ind w:firstLine="600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  <w:shd w:val="clear" w:color="auto" w:fill="FFFFFF"/>
        </w:rPr>
        <w:t>- расширяют кругозор детей;</w:t>
      </w:r>
    </w:p>
    <w:p w:rsidR="000B6A82" w:rsidRPr="003855BE" w:rsidRDefault="000B6A82" w:rsidP="000B6A82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развитие эстетических </w:t>
      </w:r>
      <w:r w:rsidRPr="003855BE">
        <w:rPr>
          <w:rFonts w:ascii="Times New Roman" w:hAnsi="Times New Roman" w:cs="Times New Roman"/>
          <w:sz w:val="28"/>
          <w:szCs w:val="28"/>
        </w:rPr>
        <w:t>представлений и художественного вкуса.</w:t>
      </w:r>
    </w:p>
    <w:p w:rsidR="000B6A82" w:rsidRPr="003855BE" w:rsidRDefault="000B6A82" w:rsidP="000B6A82">
      <w:pPr>
        <w:ind w:firstLine="6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Воспитательные:</w:t>
      </w:r>
    </w:p>
    <w:p w:rsidR="000B6A82" w:rsidRPr="003855BE" w:rsidRDefault="000B6A82" w:rsidP="000B6A82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способствовать формированию духовно-нравственных качеств: </w:t>
      </w:r>
      <w:r w:rsidRPr="003855BE">
        <w:rPr>
          <w:rFonts w:ascii="Times New Roman" w:hAnsi="Times New Roman" w:cs="Times New Roman"/>
          <w:sz w:val="28"/>
          <w:szCs w:val="28"/>
        </w:rPr>
        <w:t>тактичности, бережному отношению к культурно-историческому и  природному наследию;</w:t>
      </w:r>
    </w:p>
    <w:p w:rsidR="000B6A82" w:rsidRPr="003855BE" w:rsidRDefault="000B6A82" w:rsidP="000B6A82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 - воспитать у школьников чувство патриотизма, бережного отношения к природному и культурному наследию;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85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музейную культуру и любовь к </w:t>
      </w:r>
      <w:proofErr w:type="gramStart"/>
      <w:r w:rsidRPr="003855BE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color w:val="191919"/>
          <w:sz w:val="28"/>
          <w:szCs w:val="28"/>
        </w:rPr>
      </w:pPr>
      <w:r w:rsidRPr="003855B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чтобы состоялась экскурсия, необходимо заинтересовать школьников, выяснить интересующую их тему. Рассказать о 2-3 самых </w:t>
      </w:r>
      <w:r w:rsidRPr="003855BE">
        <w:rPr>
          <w:rFonts w:ascii="Times New Roman" w:hAnsi="Times New Roman" w:cs="Times New Roman"/>
          <w:sz w:val="28"/>
          <w:szCs w:val="28"/>
        </w:rPr>
        <w:lastRenderedPageBreak/>
        <w:t xml:space="preserve">интересных экскурсионных объектах, которых ребятам предстоит увидеть на экскурсии. Вся эта работа, проводимая в классе под руководством педагога, активизирует внимание, мышление, интерес учащегося к предстоящей экскурсии. Таким образом, ребята отправляются на экскурсию уже  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Pr="003855BE">
        <w:rPr>
          <w:rFonts w:ascii="Times New Roman" w:hAnsi="Times New Roman" w:cs="Times New Roman"/>
          <w:sz w:val="28"/>
          <w:szCs w:val="28"/>
        </w:rPr>
        <w:t xml:space="preserve"> к восприятию её содержания. Во время экскурсии – организованном процессе познания окружающего мира  – школьники не только пополняют свои знания, но и вырабатывают отношение к тому, о чём они </w:t>
      </w:r>
      <w:proofErr w:type="spellStart"/>
      <w:r w:rsidRPr="003855BE">
        <w:rPr>
          <w:rFonts w:ascii="Times New Roman" w:hAnsi="Times New Roman" w:cs="Times New Roman"/>
          <w:sz w:val="28"/>
          <w:szCs w:val="28"/>
        </w:rPr>
        <w:t>узнали</w:t>
      </w:r>
      <w:proofErr w:type="gramStart"/>
      <w:r w:rsidRPr="003855BE">
        <w:rPr>
          <w:rFonts w:ascii="Times New Roman" w:hAnsi="Times New Roman" w:cs="Times New Roman"/>
          <w:sz w:val="28"/>
          <w:szCs w:val="28"/>
        </w:rPr>
        <w:t>.</w:t>
      </w:r>
      <w:r w:rsidRPr="003855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855BE">
        <w:rPr>
          <w:rFonts w:ascii="Times New Roman" w:hAnsi="Times New Roman" w:cs="Times New Roman"/>
          <w:color w:val="000000"/>
          <w:sz w:val="28"/>
          <w:szCs w:val="28"/>
        </w:rPr>
        <w:t>оветы</w:t>
      </w:r>
      <w:proofErr w:type="spellEnd"/>
      <w:r w:rsidRPr="003855BE">
        <w:rPr>
          <w:rFonts w:ascii="Times New Roman" w:hAnsi="Times New Roman" w:cs="Times New Roman"/>
          <w:color w:val="000000"/>
          <w:sz w:val="28"/>
          <w:szCs w:val="28"/>
        </w:rPr>
        <w:t xml:space="preserve"> экскурсовода делают действия экскурсантов осмысленными, целенаправленными.</w:t>
      </w:r>
    </w:p>
    <w:p w:rsidR="000B6A82" w:rsidRPr="003855BE" w:rsidRDefault="000B6A82" w:rsidP="000B6A82">
      <w:pPr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55BE">
        <w:rPr>
          <w:rFonts w:ascii="Times New Roman" w:hAnsi="Times New Roman" w:cs="Times New Roman"/>
          <w:color w:val="191919"/>
          <w:sz w:val="28"/>
          <w:szCs w:val="28"/>
        </w:rPr>
        <w:t xml:space="preserve">Большая часть работы во время экскурсии выполняется экскурсоводом, тем не менее,  экскурсионный процесс – работа серьезная и сложная для обеих сторон – и для экскурсовода, и для экскурсантов. </w:t>
      </w:r>
      <w:r w:rsidRPr="003855BE">
        <w:rPr>
          <w:rFonts w:ascii="Times New Roman" w:hAnsi="Times New Roman" w:cs="Times New Roman"/>
          <w:sz w:val="28"/>
          <w:szCs w:val="28"/>
        </w:rPr>
        <w:t>Такая работа сближает детей, учит мыслить и действовать сообща.</w:t>
      </w:r>
    </w:p>
    <w:p w:rsidR="000B6A82" w:rsidRPr="003855BE" w:rsidRDefault="000B6A82" w:rsidP="000B6A8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Количество группы детей от 12 до 15 человек.</w:t>
      </w:r>
    </w:p>
    <w:p w:rsidR="000B6A82" w:rsidRPr="003855BE" w:rsidRDefault="000B6A82" w:rsidP="000B6A8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5BE">
        <w:rPr>
          <w:rFonts w:ascii="Times New Roman" w:eastAsia="Times New Roman" w:hAnsi="Times New Roman" w:cs="Times New Roman"/>
          <w:sz w:val="28"/>
          <w:szCs w:val="28"/>
        </w:rPr>
        <w:t>Экскурсионная программа составлена на 1 учебный год.</w:t>
      </w:r>
    </w:p>
    <w:p w:rsidR="000B6A82" w:rsidRPr="003855BE" w:rsidRDefault="000B6A82" w:rsidP="000B6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Pr="00A56C2C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6C2C">
        <w:rPr>
          <w:b/>
          <w:sz w:val="28"/>
          <w:szCs w:val="28"/>
        </w:rPr>
        <w:lastRenderedPageBreak/>
        <w:t>Примерная программа</w:t>
      </w:r>
    </w:p>
    <w:p w:rsidR="000B6A82" w:rsidRPr="00AA0D9A" w:rsidRDefault="000B6A82" w:rsidP="000B6A82">
      <w:pPr>
        <w:tabs>
          <w:tab w:val="left" w:pos="0"/>
        </w:tabs>
        <w:spacing w:line="240" w:lineRule="auto"/>
        <w:ind w:right="141"/>
        <w:rPr>
          <w:rFonts w:ascii="Times New Roman" w:hAnsi="Times New Roman"/>
          <w:sz w:val="28"/>
          <w:szCs w:val="28"/>
        </w:rPr>
      </w:pPr>
      <w:proofErr w:type="spellStart"/>
      <w:r w:rsidRPr="00EE16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экскурсии</w:t>
      </w:r>
      <w:proofErr w:type="gramStart"/>
      <w:r w:rsidRPr="00EE1630">
        <w:rPr>
          <w:rFonts w:ascii="Times New Roman" w:hAnsi="Times New Roman" w:cs="Times New Roman"/>
          <w:b/>
          <w:sz w:val="28"/>
          <w:szCs w:val="28"/>
        </w:rPr>
        <w:t>:</w:t>
      </w:r>
      <w:r w:rsidRPr="00EE1630">
        <w:rPr>
          <w:rFonts w:ascii="Times New Roman" w:hAnsi="Times New Roman"/>
          <w:sz w:val="28"/>
          <w:szCs w:val="28"/>
        </w:rPr>
        <w:t>О</w:t>
      </w:r>
      <w:proofErr w:type="gramEnd"/>
      <w:r w:rsidRPr="00EE1630">
        <w:rPr>
          <w:rFonts w:ascii="Times New Roman" w:hAnsi="Times New Roman"/>
          <w:sz w:val="28"/>
          <w:szCs w:val="28"/>
        </w:rPr>
        <w:t>тдых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укрепление здоровья</w:t>
      </w:r>
    </w:p>
    <w:p w:rsidR="000B6A82" w:rsidRDefault="000B6A82" w:rsidP="000B6A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0B6A82" w:rsidRPr="00565A90" w:rsidRDefault="000B6A82" w:rsidP="000B6A82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565A90">
        <w:rPr>
          <w:sz w:val="28"/>
          <w:szCs w:val="28"/>
          <w:shd w:val="clear" w:color="auto" w:fill="FFFFFF"/>
        </w:rPr>
        <w:t>ознакомить с уникальным водноспортивным комплексом Южно-Уральского региона, который был построен при участии специалистов Германии, Польши, Австрии и России;</w:t>
      </w:r>
    </w:p>
    <w:p w:rsidR="000B6A82" w:rsidRPr="00565A90" w:rsidRDefault="000B6A82" w:rsidP="000B6A82">
      <w:pPr>
        <w:pStyle w:val="a4"/>
        <w:numPr>
          <w:ilvl w:val="2"/>
          <w:numId w:val="1"/>
        </w:numPr>
        <w:tabs>
          <w:tab w:val="left" w:pos="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565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укрепить свое здоровье, усовершенствоват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 свои спортивные навыки</w:t>
      </w:r>
      <w:r w:rsidRPr="00565A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6A82" w:rsidRPr="00565A90" w:rsidRDefault="000B6A82" w:rsidP="000B6A82">
      <w:pPr>
        <w:pStyle w:val="a4"/>
        <w:numPr>
          <w:ilvl w:val="2"/>
          <w:numId w:val="1"/>
        </w:numPr>
        <w:tabs>
          <w:tab w:val="left" w:pos="0"/>
        </w:tabs>
        <w:spacing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…и</w:t>
      </w:r>
      <w:r w:rsidRPr="00565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весело провести свое время.</w:t>
      </w:r>
      <w:r w:rsidRPr="00565A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B6A82" w:rsidRPr="00565A90" w:rsidRDefault="000B6A82" w:rsidP="000B6A82">
      <w:pPr>
        <w:pStyle w:val="a4"/>
        <w:tabs>
          <w:tab w:val="left" w:pos="0"/>
        </w:tabs>
        <w:spacing w:line="240" w:lineRule="auto"/>
        <w:ind w:left="1440" w:right="141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5"/>
        <w:gridCol w:w="2895"/>
        <w:gridCol w:w="709"/>
        <w:gridCol w:w="851"/>
        <w:gridCol w:w="992"/>
        <w:gridCol w:w="1276"/>
        <w:gridCol w:w="850"/>
        <w:gridCol w:w="992"/>
        <w:gridCol w:w="852"/>
      </w:tblGrid>
      <w:tr w:rsidR="000B6A82" w:rsidRPr="00A56C2C" w:rsidTr="004343ED">
        <w:tc>
          <w:tcPr>
            <w:tcW w:w="615" w:type="dxa"/>
            <w:vMerge w:val="restart"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6522" w:type="dxa"/>
            <w:gridSpan w:val="7"/>
            <w:tcBorders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B6A82" w:rsidRPr="00A56C2C" w:rsidTr="004343ED">
        <w:tc>
          <w:tcPr>
            <w:tcW w:w="615" w:type="dxa"/>
            <w:vMerge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Тео-рия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экскурсий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</w:tr>
      <w:tr w:rsidR="000B6A82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группы, инструктаж по технике безопасности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6A82" w:rsidRPr="00A56C2C" w:rsidTr="004343ED">
        <w:tc>
          <w:tcPr>
            <w:tcW w:w="615" w:type="dxa"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Водопад чудес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A82" w:rsidRPr="00A56C2C" w:rsidTr="004343ED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2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B6A82" w:rsidRPr="00724202" w:rsidRDefault="000B6A82" w:rsidP="004343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B6A82" w:rsidRPr="00A56C2C" w:rsidRDefault="000B6A82" w:rsidP="000B6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6A82" w:rsidRDefault="000B6A82" w:rsidP="000B6A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«Водопад чудес»</w:t>
      </w:r>
    </w:p>
    <w:p w:rsidR="000B6A82" w:rsidRDefault="000B6A82" w:rsidP="000B6A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A82" w:rsidRDefault="000B6A82" w:rsidP="000B6A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Аквапарк «Водопад чудес» является частью огромного </w:t>
      </w:r>
      <w:proofErr w:type="spellStart"/>
      <w:proofErr w:type="gramStart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>водно-спортивного</w:t>
      </w:r>
      <w:proofErr w:type="spellEnd"/>
      <w:proofErr w:type="gramEnd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комплекса, расположенного в уральском Магнитогорске. Этот комплекс, единственный во всем Южно-Уральском регионе, был построен при участии специалистов Германии, Польши, Австрии и России. Он является уникальным для сравнительно небольшого промышленного города.</w:t>
      </w:r>
      <w:r w:rsidRPr="00B33C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3C42">
        <w:rPr>
          <w:rFonts w:ascii="Times New Roman" w:hAnsi="Times New Roman" w:cs="Times New Roman"/>
          <w:sz w:val="28"/>
          <w:szCs w:val="28"/>
        </w:rPr>
        <w:br/>
      </w: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Магнитогорский аквапарк предоставляет прекрасную возможность вне зависимости от капризов погоды вернуться в беззаботное лето с его вечным праздником. Здесь можно испытать настоящий азарт и остроту ощущений, укрепить свое здоровье, усовершенствовать свои спортивные навыки и, наконец, просто весело провести свое время.</w:t>
      </w:r>
      <w:r w:rsidRPr="00B33C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3C42">
        <w:rPr>
          <w:rFonts w:ascii="Times New Roman" w:hAnsi="Times New Roman" w:cs="Times New Roman"/>
          <w:sz w:val="28"/>
          <w:szCs w:val="28"/>
        </w:rPr>
        <w:br/>
      </w: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Украшением территории аквапарка «Водопад чудес» является искусственный пруд с водопадом, подсветкой и живыми карпами. </w:t>
      </w:r>
    </w:p>
    <w:p w:rsidR="000B6A82" w:rsidRPr="00B33C42" w:rsidRDefault="000B6A82" w:rsidP="000B6A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3C42">
        <w:rPr>
          <w:rFonts w:ascii="Times New Roman" w:hAnsi="Times New Roman" w:cs="Times New Roman"/>
          <w:sz w:val="28"/>
          <w:szCs w:val="28"/>
        </w:rPr>
        <w:br/>
      </w: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Горки аквапарка «Водопад чудес» предназначены для настоящих любителей острых ощущений. Их экстремальные повороты способны подарить посетителям самые яркие и незабываемые впечатления. В комплекс аттракционов аквапарка входят три горки, которые названы по цвету – Синяя, Зеленая и Оранжевая. Самая высокая Синяя горка поднимается на высоту почти 9 метров и имеет длину чуть более 62 метров. Немного ниже и короче Зеленая горка, а Оранжевая горка, высотой выше 2-х метров подойдет даже для детей. Все горки сходятся в один большой бассейн, глубиной в 1,2 метра. Для настоящих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>экстремалов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работает горка «Камикадзе», высокая и </w:t>
      </w: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скоростная, которая позволяет совершать спуск практически отвесно.</w:t>
      </w:r>
      <w:r w:rsidRPr="00B33C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3C42">
        <w:rPr>
          <w:rFonts w:ascii="Times New Roman" w:hAnsi="Times New Roman" w:cs="Times New Roman"/>
          <w:sz w:val="28"/>
          <w:szCs w:val="28"/>
        </w:rPr>
        <w:br/>
      </w:r>
      <w:r w:rsidRPr="00B33C42">
        <w:rPr>
          <w:rFonts w:ascii="Times New Roman" w:hAnsi="Times New Roman" w:cs="Times New Roman"/>
          <w:sz w:val="28"/>
          <w:szCs w:val="28"/>
        </w:rPr>
        <w:br/>
      </w: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состав аквапарка «Водопад чудес» входят несколько бассейнов, с разбитыми вокруг них зонами отдыха. </w:t>
      </w:r>
      <w:proofErr w:type="gramStart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Потренироваться можно в большом спортивном бассейне, длиной 25 метров, в котором оборудованы 5 дорожек для плаванья.</w:t>
      </w:r>
      <w:proofErr w:type="gramEnd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Гидромассажный бассейн оборудован регулируемой системой подогрева и замкнутым циклом очистки воды. Здесь устроены 6 </w:t>
      </w:r>
      <w:proofErr w:type="spellStart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>аэромассажных</w:t>
      </w:r>
      <w:proofErr w:type="spellEnd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лежаков и 24 гидромассажные форсунки. Площадь бассейна составляет более 72 кв. метров. Отдохнуть и расслабиться поможет бассейн с бегущими волнами, которые создает качающийся шар. Бассейн оснащен системой водопадов и </w:t>
      </w:r>
      <w:proofErr w:type="spellStart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>аэромассажным</w:t>
      </w:r>
      <w:proofErr w:type="spellEnd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плато. В ласковых волнах бассейна можно почувствовать себя отдыхающим на море.</w:t>
      </w:r>
      <w:r w:rsidRPr="00B33C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3C42">
        <w:rPr>
          <w:rFonts w:ascii="Times New Roman" w:hAnsi="Times New Roman" w:cs="Times New Roman"/>
          <w:sz w:val="28"/>
          <w:szCs w:val="28"/>
        </w:rPr>
        <w:br/>
      </w:r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Любители </w:t>
      </w:r>
      <w:proofErr w:type="spellStart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>спа-процедур</w:t>
      </w:r>
      <w:proofErr w:type="spellEnd"/>
      <w:r w:rsidRPr="00B33C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посетить комплекс финских саун с парилками, где сухой пар нагревается до 90 градусов. Охладиться после процедуры можно в бассейне с проточной водой, гидромассажной ванне или купели.</w:t>
      </w:r>
      <w:r w:rsidRPr="00B33C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3C42">
        <w:rPr>
          <w:rFonts w:ascii="Times New Roman" w:hAnsi="Times New Roman" w:cs="Times New Roman"/>
          <w:sz w:val="28"/>
          <w:szCs w:val="28"/>
        </w:rPr>
        <w:br/>
      </w:r>
      <w:r w:rsidRPr="00B33C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Аквапарк «Водопад чудес» 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самый крупный</w:t>
      </w:r>
      <w:r w:rsidRPr="00B33C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33C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вЮжно-Уральском</w:t>
      </w:r>
      <w:proofErr w:type="spellEnd"/>
      <w:r w:rsidRPr="00B33C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33C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регионе</w:t>
      </w:r>
      <w:proofErr w:type="gramEnd"/>
      <w:r w:rsidRPr="00B33C4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комплекс, где можно весело отдохнуть и укрепить здоровье.</w:t>
      </w:r>
      <w:r w:rsidRPr="00B33C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B6A82" w:rsidRDefault="000B6A82" w:rsidP="000B6A82">
      <w:pPr>
        <w:pStyle w:val="a3"/>
        <w:shd w:val="clear" w:color="auto" w:fill="FFFFFF" w:themeFill="background1"/>
        <w:spacing w:before="75" w:beforeAutospacing="0" w:after="0" w:afterAutospacing="0"/>
        <w:ind w:firstLine="300"/>
        <w:jc w:val="both"/>
        <w:rPr>
          <w:sz w:val="28"/>
          <w:szCs w:val="28"/>
        </w:rPr>
      </w:pPr>
    </w:p>
    <w:p w:rsidR="000B6A82" w:rsidRDefault="000B6A82" w:rsidP="000B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6DC1" w:rsidRDefault="000F6DC1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Default="000B6A82"/>
    <w:p w:rsidR="000B6A82" w:rsidRPr="003A4DB8" w:rsidRDefault="000B6A82" w:rsidP="000B6A82">
      <w:pPr>
        <w:widowControl w:val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A4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0B6A82" w:rsidRPr="003A4DB8" w:rsidRDefault="000B6A82" w:rsidP="000B6A82">
      <w:pPr>
        <w:widowControl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B8">
        <w:rPr>
          <w:rFonts w:ascii="Times New Roman" w:hAnsi="Times New Roman" w:cs="Times New Roman"/>
          <w:b/>
          <w:sz w:val="28"/>
          <w:szCs w:val="28"/>
        </w:rPr>
        <w:t>Основная литература:</w:t>
      </w:r>
    </w:p>
    <w:p w:rsidR="000B6A82" w:rsidRDefault="000B6A82" w:rsidP="000B6A82">
      <w:pPr>
        <w:widowControl w:val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4DB8">
        <w:rPr>
          <w:rFonts w:ascii="Times New Roman" w:hAnsi="Times New Roman" w:cs="Times New Roman"/>
          <w:sz w:val="28"/>
          <w:szCs w:val="28"/>
        </w:rPr>
        <w:t xml:space="preserve"> Алферов Р., Дмитриев А.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– птица счастья. – Уфа, 2000.</w:t>
      </w:r>
    </w:p>
    <w:p w:rsidR="000B6A82" w:rsidRDefault="000B6A82" w:rsidP="000B6A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DB8">
        <w:rPr>
          <w:rFonts w:ascii="Times New Roman" w:hAnsi="Times New Roman" w:cs="Times New Roman"/>
          <w:sz w:val="28"/>
          <w:szCs w:val="28"/>
        </w:rPr>
        <w:t xml:space="preserve">2.Арсланова А.М. (зам. главного редактора), 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Фахретдинов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М.М.  (ответственный редактор)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Энциклопедия. – Белорецк: (ИП Абдуллин Р.К.), 2007.</w:t>
      </w:r>
    </w:p>
    <w:p w:rsidR="000B6A82" w:rsidRDefault="000B6A82" w:rsidP="000B6A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A4DB8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3A4DB8">
        <w:rPr>
          <w:rFonts w:ascii="Times New Roman" w:hAnsi="Times New Roman" w:cs="Times New Roman"/>
          <w:sz w:val="28"/>
          <w:szCs w:val="28"/>
        </w:rPr>
        <w:t xml:space="preserve"> П. Другая история Белорецка</w:t>
      </w:r>
    </w:p>
    <w:p w:rsidR="000B6A82" w:rsidRDefault="000B6A82" w:rsidP="000B6A82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>Долженко Г.П. Экскурсионное дело: Учебное пособие. – Москва: ИКЦ «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МарТ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», 2005.</w:t>
      </w:r>
    </w:p>
    <w:p w:rsidR="000B6A82" w:rsidRDefault="000B6A82" w:rsidP="000B6A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D61CC3">
        <w:rPr>
          <w:rFonts w:ascii="Times New Roman" w:hAnsi="Times New Roman" w:cs="Times New Roman"/>
          <w:sz w:val="28"/>
          <w:szCs w:val="28"/>
        </w:rPr>
        <w:t>Егоров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1CC3">
        <w:rPr>
          <w:rFonts w:ascii="Times New Roman" w:hAnsi="Times New Roman" w:cs="Times New Roman"/>
          <w:sz w:val="28"/>
          <w:szCs w:val="28"/>
        </w:rPr>
        <w:t>Мы ме</w:t>
      </w:r>
      <w:r>
        <w:rPr>
          <w:rFonts w:ascii="Times New Roman" w:hAnsi="Times New Roman" w:cs="Times New Roman"/>
          <w:sz w:val="28"/>
          <w:szCs w:val="28"/>
        </w:rPr>
        <w:t>чтали о жизни достойной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1CC3">
        <w:rPr>
          <w:rFonts w:ascii="Times New Roman" w:hAnsi="Times New Roman" w:cs="Times New Roman"/>
          <w:sz w:val="28"/>
          <w:szCs w:val="28"/>
        </w:rPr>
        <w:t xml:space="preserve">- Уфа: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>, 2000.-272 с.</w:t>
      </w:r>
    </w:p>
    <w:p w:rsidR="000B6A82" w:rsidRDefault="000B6A82" w:rsidP="000B6A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61CC3">
        <w:rPr>
          <w:rFonts w:ascii="Times New Roman" w:hAnsi="Times New Roman" w:cs="Times New Roman"/>
          <w:sz w:val="28"/>
          <w:szCs w:val="28"/>
        </w:rPr>
        <w:t xml:space="preserve">Емельянов Б.В.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Экскурсоведение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: Учебник. – 3-е изд.,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М.:Советский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спорт, 2000.</w:t>
      </w:r>
    </w:p>
    <w:p w:rsidR="000B6A82" w:rsidRDefault="000B6A82" w:rsidP="000B6A8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1791">
        <w:rPr>
          <w:rFonts w:ascii="Times New Roman" w:hAnsi="Times New Roman" w:cs="Times New Roman"/>
          <w:sz w:val="28"/>
          <w:szCs w:val="28"/>
        </w:rPr>
        <w:t>Жарков А.Д. Экскурсия как педагогический процесс: Метод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>екомендации. – М.: ЦРИБ «Турист», 1983.</w:t>
      </w:r>
    </w:p>
    <w:p w:rsidR="000B6A82" w:rsidRDefault="000B6A82" w:rsidP="000B6A8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В.А. Психология обучения и воспитания школьников: Кн. для учителей и классных руководителей. – М.: Просвещение, 1976. </w:t>
      </w:r>
    </w:p>
    <w:p w:rsidR="000B6A82" w:rsidRDefault="000B6A82" w:rsidP="000B6A82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Кирюханцев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 А.,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Гизатова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А. Экскурсия как средство патриотического воспитания учащихся общеобразовательных школ // Педагогика: традиции и инновации: материалы II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D61CC3">
        <w:rPr>
          <w:rFonts w:ascii="Times New Roman" w:hAnsi="Times New Roman" w:cs="Times New Roman"/>
          <w:sz w:val="28"/>
          <w:szCs w:val="28"/>
          <w:shd w:val="clear" w:color="auto" w:fill="FFFFFF"/>
        </w:rPr>
        <w:t>. (г. Челябинск, октябрь 2012 г.). — Челябинск: Два комсомольца, 2012. — С. 80-82.</w:t>
      </w:r>
    </w:p>
    <w:p w:rsidR="000B6A82" w:rsidRDefault="000B6A82" w:rsidP="000B6A82">
      <w:pPr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444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413444">
        <w:rPr>
          <w:rFonts w:ascii="Times New Roman" w:hAnsi="Times New Roman" w:cs="Times New Roman"/>
          <w:sz w:val="28"/>
          <w:szCs w:val="28"/>
        </w:rPr>
        <w:t xml:space="preserve">Круглова Л.Д. Воробьёв А.Н. Империя </w:t>
      </w:r>
      <w:proofErr w:type="spellStart"/>
      <w:r w:rsidRPr="00413444">
        <w:rPr>
          <w:rFonts w:ascii="Times New Roman" w:hAnsi="Times New Roman" w:cs="Times New Roman"/>
          <w:sz w:val="28"/>
          <w:szCs w:val="28"/>
        </w:rPr>
        <w:t>Белорецкой</w:t>
      </w:r>
      <w:proofErr w:type="spellEnd"/>
      <w:r w:rsidRPr="00413444">
        <w:rPr>
          <w:rFonts w:ascii="Times New Roman" w:hAnsi="Times New Roman" w:cs="Times New Roman"/>
          <w:sz w:val="28"/>
          <w:szCs w:val="28"/>
        </w:rPr>
        <w:t xml:space="preserve"> Железной Дороги. – Магнитогорск, 2013.ф</w:t>
      </w:r>
    </w:p>
    <w:p w:rsidR="000B6A82" w:rsidRDefault="000B6A82" w:rsidP="000B6A82">
      <w:pPr>
        <w:autoSpaceDE w:val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61CC3">
        <w:rPr>
          <w:rFonts w:ascii="Times New Roman" w:hAnsi="Times New Roman" w:cs="Times New Roman"/>
          <w:color w:val="000000"/>
          <w:sz w:val="28"/>
          <w:szCs w:val="28"/>
        </w:rPr>
        <w:t xml:space="preserve">Куприянов Б.В., Рожков М.И., Фридман И.И.Организация и методика проведения игр с подростками: Взрослые игры детей: Учебно-методическое пособие. М.: </w:t>
      </w:r>
      <w:proofErr w:type="spellStart"/>
      <w:r w:rsidRPr="00D61CC3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D61CC3">
        <w:rPr>
          <w:rFonts w:ascii="Times New Roman" w:hAnsi="Times New Roman" w:cs="Times New Roman"/>
          <w:color w:val="000000"/>
          <w:sz w:val="28"/>
          <w:szCs w:val="28"/>
        </w:rPr>
        <w:t>. изд. центр ВЛАДОС, 2001.</w:t>
      </w:r>
    </w:p>
    <w:p w:rsidR="000B6A82" w:rsidRPr="00D61CC3" w:rsidRDefault="000B6A82" w:rsidP="000B6A8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D61CC3">
        <w:rPr>
          <w:rFonts w:ascii="Times New Roman" w:hAnsi="Times New Roman" w:cs="Times New Roman"/>
          <w:sz w:val="28"/>
          <w:szCs w:val="28"/>
        </w:rPr>
        <w:t>Отставнов Н.Водная эпопея: - ГУП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2002.</w:t>
      </w:r>
    </w:p>
    <w:p w:rsidR="000B6A82" w:rsidRDefault="000B6A82" w:rsidP="000B6A82">
      <w:pPr>
        <w:shd w:val="clear" w:color="auto" w:fill="FFFFFF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61CC3">
        <w:rPr>
          <w:rFonts w:ascii="Times New Roman" w:hAnsi="Times New Roman" w:cs="Times New Roman"/>
          <w:sz w:val="28"/>
          <w:szCs w:val="28"/>
        </w:rPr>
        <w:t>Ткачев А. Белорецк: страницы истории. Кн. 1, 2. — Белорецк, Издательство «</w:t>
      </w:r>
      <w:proofErr w:type="spellStart"/>
      <w:r w:rsidRPr="00D61CC3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Pr="00D61CC3">
        <w:rPr>
          <w:rFonts w:ascii="Times New Roman" w:hAnsi="Times New Roman" w:cs="Times New Roman"/>
          <w:sz w:val="28"/>
          <w:szCs w:val="28"/>
        </w:rPr>
        <w:t xml:space="preserve"> Дом печати», 2003, с. 140.</w:t>
      </w:r>
    </w:p>
    <w:p w:rsidR="000B6A82" w:rsidRDefault="000B6A82" w:rsidP="000B6A8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Ф.А.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Белорецкая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Энциклопедия. – Белорецк</w:t>
      </w:r>
      <w:proofErr w:type="gramStart"/>
      <w:r w:rsidRPr="00641791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41791">
        <w:rPr>
          <w:rFonts w:ascii="Times New Roman" w:hAnsi="Times New Roman" w:cs="Times New Roman"/>
          <w:sz w:val="28"/>
          <w:szCs w:val="28"/>
        </w:rPr>
        <w:t xml:space="preserve"> (ИП Абдуллин Р.К.), 2007.260с.,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6A82" w:rsidRPr="00641791" w:rsidRDefault="000B6A82" w:rsidP="000B6A82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641791">
        <w:rPr>
          <w:rFonts w:ascii="Times New Roman" w:hAnsi="Times New Roman" w:cs="Times New Roman"/>
          <w:sz w:val="28"/>
          <w:szCs w:val="28"/>
        </w:rPr>
        <w:t xml:space="preserve">Фаткуллин Р.А.,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Фаткуллин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 xml:space="preserve"> И.Р. Башкортостан туристский – Уфа: ГУП РБ Уфимский </w:t>
      </w:r>
      <w:proofErr w:type="spellStart"/>
      <w:r w:rsidRPr="00641791">
        <w:rPr>
          <w:rFonts w:ascii="Times New Roman" w:hAnsi="Times New Roman" w:cs="Times New Roman"/>
          <w:sz w:val="28"/>
          <w:szCs w:val="28"/>
        </w:rPr>
        <w:t>полиграфкомбинат</w:t>
      </w:r>
      <w:proofErr w:type="spellEnd"/>
      <w:r w:rsidRPr="00641791">
        <w:rPr>
          <w:rFonts w:ascii="Times New Roman" w:hAnsi="Times New Roman" w:cs="Times New Roman"/>
          <w:sz w:val="28"/>
          <w:szCs w:val="28"/>
        </w:rPr>
        <w:t>, 2012. – 160с.: ил.</w:t>
      </w:r>
    </w:p>
    <w:p w:rsidR="000B6A82" w:rsidRDefault="000B6A82" w:rsidP="000B6A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A82" w:rsidRPr="00641791" w:rsidRDefault="000B6A82" w:rsidP="000B6A8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Дополнительная литература:</w:t>
      </w:r>
    </w:p>
    <w:p w:rsidR="000B6A82" w:rsidRPr="00641791" w:rsidRDefault="000B6A82" w:rsidP="000B6A8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Федеральный Закон «Об образовании в РФ»  - М., 2012  (Редакция от 13.07.2015 N 238-ФЗ с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изм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и доп., вступ. в силу с 24.07.2015)</w:t>
      </w:r>
    </w:p>
    <w:p w:rsidR="000B6A82" w:rsidRPr="00641791" w:rsidRDefault="000B6A82" w:rsidP="000B6A8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Республиканский Закон «Об образовании в РБ». – Уфа, 2013 (№696-з от 1.07.2013 года, ред. от 01.07.2015)</w:t>
      </w:r>
    </w:p>
    <w:p w:rsidR="000B6A82" w:rsidRPr="00641791" w:rsidRDefault="000B6A82" w:rsidP="000B6A8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Санитарно-эпидемиологические требования к условиям и организации обучения в ОУ: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2.4.2.2821-</w:t>
      </w:r>
      <w:r w:rsidRPr="00641791">
        <w:rPr>
          <w:rFonts w:ascii="Times New Roman" w:hAnsi="Times New Roman" w:cs="Times New Roman"/>
          <w:sz w:val="28"/>
          <w:szCs w:val="28"/>
        </w:rPr>
        <w:t>10. М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., 2010. (Минюст РФ N 19993 от 3.04.2011 г.)</w:t>
      </w:r>
    </w:p>
    <w:p w:rsidR="000B6A82" w:rsidRPr="00641791" w:rsidRDefault="000B6A82" w:rsidP="000B6A8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Постановление Главного государственного санитарного врача РФ от 04.07.2014 № 41 «Об утверждении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СанПиН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режима работы образовательных организаций дополнительного образования детей</w:t>
      </w:r>
      <w:proofErr w:type="gram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</w:p>
    <w:p w:rsidR="000B6A82" w:rsidRPr="00641791" w:rsidRDefault="000B6A82" w:rsidP="000B6A8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Концепция развития дополнительного образования детей (Распоряжение Правительства РФ от 4 сентября</w:t>
      </w:r>
      <w:r w:rsidRPr="00641791">
        <w:rPr>
          <w:rFonts w:ascii="Times New Roman" w:hAnsi="Times New Roman" w:cs="Times New Roman"/>
          <w:sz w:val="28"/>
          <w:szCs w:val="28"/>
        </w:rPr>
        <w:t> 2014 г</w:t>
      </w: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  1726-р)</w:t>
      </w:r>
    </w:p>
    <w:p w:rsidR="000B6A82" w:rsidRDefault="000B6A82" w:rsidP="000B6A8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Письмо </w:t>
      </w:r>
      <w:proofErr w:type="spellStart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6417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11.12.2006 г. № 06-1844 «О примерных требованиях к программам дополнительного образования детей»</w:t>
      </w:r>
    </w:p>
    <w:p w:rsidR="000B6A82" w:rsidRPr="009A5807" w:rsidRDefault="000B6A82" w:rsidP="000B6A82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2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Приказ Министерства образования и науки Российской Федерации (</w:t>
      </w:r>
      <w:proofErr w:type="spellStart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Минобрнауки</w:t>
      </w:r>
      <w:proofErr w:type="spellEnd"/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России) от 29 августа</w:t>
      </w:r>
      <w:r w:rsidRPr="009A5807">
        <w:rPr>
          <w:rFonts w:ascii="Times New Roman" w:hAnsi="Times New Roman" w:cs="Times New Roman"/>
          <w:sz w:val="28"/>
          <w:szCs w:val="28"/>
        </w:rPr>
        <w:t> 2013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№</w:t>
      </w:r>
      <w:r w:rsidRPr="009A5807">
        <w:rPr>
          <w:rFonts w:ascii="Times New Roman" w:hAnsi="Times New Roman" w:cs="Times New Roman"/>
          <w:sz w:val="28"/>
          <w:szCs w:val="28"/>
        </w:rPr>
        <w:t> 1008 г</w:t>
      </w:r>
      <w:r w:rsidRPr="009A580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B6A82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A82" w:rsidRDefault="000B6A82" w:rsidP="000B6A82">
      <w:pPr>
        <w:spacing w:line="360" w:lineRule="auto"/>
        <w:rPr>
          <w:color w:val="000000"/>
          <w:spacing w:val="-5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A82" w:rsidRPr="00641791" w:rsidRDefault="000B6A82" w:rsidP="000B6A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6A82" w:rsidRDefault="000B6A82" w:rsidP="000B6A82"/>
    <w:p w:rsidR="000B6A82" w:rsidRDefault="000B6A82">
      <w:bookmarkStart w:id="0" w:name="_GoBack"/>
      <w:bookmarkEnd w:id="0"/>
    </w:p>
    <w:sectPr w:rsidR="000B6A82" w:rsidSect="008B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1"/>
    <w:multiLevelType w:val="multilevel"/>
    <w:tmpl w:val="94FC0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31F40"/>
    <w:multiLevelType w:val="hybridMultilevel"/>
    <w:tmpl w:val="EB805668"/>
    <w:lvl w:ilvl="0" w:tplc="384060E4">
      <w:start w:val="1"/>
      <w:numFmt w:val="decimal"/>
      <w:lvlText w:val="%1."/>
      <w:lvlJc w:val="left"/>
      <w:pPr>
        <w:tabs>
          <w:tab w:val="num" w:pos="119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097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B59"/>
    <w:rsid w:val="000B6A82"/>
    <w:rsid w:val="000F6DC1"/>
    <w:rsid w:val="007B2221"/>
    <w:rsid w:val="008B5CF3"/>
    <w:rsid w:val="0091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B6A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B6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A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A82"/>
  </w:style>
  <w:style w:type="paragraph" w:styleId="a3">
    <w:name w:val="Normal (Web)"/>
    <w:basedOn w:val="a"/>
    <w:uiPriority w:val="99"/>
    <w:unhideWhenUsed/>
    <w:rsid w:val="000B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2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ширманова</dc:creator>
  <cp:keywords/>
  <dc:description/>
  <cp:lastModifiedBy>Home</cp:lastModifiedBy>
  <cp:revision>3</cp:revision>
  <dcterms:created xsi:type="dcterms:W3CDTF">2016-10-03T11:35:00Z</dcterms:created>
  <dcterms:modified xsi:type="dcterms:W3CDTF">2016-10-04T05:34:00Z</dcterms:modified>
</cp:coreProperties>
</file>