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6A" w:rsidRDefault="008E396A" w:rsidP="00BD47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751"/>
            <wp:effectExtent l="19050" t="0" r="3175" b="0"/>
            <wp:docPr id="1" name="Рисунок 1" descr="C:\Users\Home\Pictures\2016-10-04 ширм\шир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ширм\шир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6A" w:rsidRDefault="008E396A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E396A" w:rsidRDefault="008E396A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E396A" w:rsidRDefault="008E396A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E396A" w:rsidRDefault="008E396A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255C">
        <w:rPr>
          <w:b/>
          <w:bCs/>
          <w:sz w:val="28"/>
          <w:szCs w:val="28"/>
        </w:rPr>
        <w:lastRenderedPageBreak/>
        <w:t>Пояснительная записка</w:t>
      </w:r>
    </w:p>
    <w:p w:rsidR="0015255C" w:rsidRPr="0015255C" w:rsidRDefault="0015255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0B46" w:rsidRPr="0083075D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</w:t>
      </w:r>
      <w:r w:rsidR="00620B46"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15255C" w:rsidRPr="0015255C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>Патриотическое воспитание учащихся че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рез экскурсионную деятельность</w:t>
      </w: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позволяет понять прошлое и настоящее, сохранить всё ценное в историко-культурном и природном наследии своего края. </w:t>
      </w:r>
    </w:p>
    <w:p w:rsidR="00166CB6" w:rsidRDefault="0015255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55C">
        <w:rPr>
          <w:rFonts w:ascii="Times New Roman" w:hAnsi="Times New Roman" w:cs="Times New Roman"/>
          <w:sz w:val="28"/>
          <w:szCs w:val="28"/>
        </w:rPr>
        <w:t>Основным направлением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5C">
        <w:rPr>
          <w:rFonts w:ascii="Times New Roman" w:hAnsi="Times New Roman" w:cs="Times New Roman"/>
          <w:sz w:val="28"/>
          <w:szCs w:val="28"/>
        </w:rPr>
        <w:t xml:space="preserve">экскурсионной деятельности для учащихся школ является формирование патриотизма через изучение исторического </w:t>
      </w:r>
      <w:r>
        <w:rPr>
          <w:rFonts w:ascii="Times New Roman" w:hAnsi="Times New Roman" w:cs="Times New Roman"/>
          <w:sz w:val="28"/>
          <w:szCs w:val="28"/>
        </w:rPr>
        <w:t>и культурного</w:t>
      </w:r>
      <w:r w:rsidRPr="0015255C">
        <w:rPr>
          <w:rFonts w:ascii="Times New Roman" w:hAnsi="Times New Roman" w:cs="Times New Roman"/>
          <w:sz w:val="28"/>
          <w:szCs w:val="28"/>
        </w:rPr>
        <w:t xml:space="preserve"> наследия Белорецка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кскурсия выступает как дополнительный педагогический процесс, в котором сочетаются обучение и духовно-нравственное воспитание. </w:t>
      </w:r>
      <w:r w:rsidR="00166CB6" w:rsidRPr="0015255C">
        <w:rPr>
          <w:rFonts w:ascii="Times New Roman" w:hAnsi="Times New Roman" w:cs="Times New Roman"/>
          <w:sz w:val="28"/>
          <w:szCs w:val="28"/>
        </w:rPr>
        <w:t>Ещё одна значимая сторона программы –  эмоциональное воздействие и развитие эстетических чувств.</w:t>
      </w:r>
      <w:r w:rsidR="00166CB6">
        <w:rPr>
          <w:rFonts w:ascii="Times New Roman" w:hAnsi="Times New Roman" w:cs="Times New Roman"/>
          <w:sz w:val="28"/>
          <w:szCs w:val="28"/>
        </w:rPr>
        <w:t xml:space="preserve">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возможности экскурсий определяются как их содержанием, так и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широким тематическим спектром: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комплексные, обзорные, исторические,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архитектурные. </w:t>
      </w:r>
    </w:p>
    <w:p w:rsidR="00166CB6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5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«Школьные экскурсии</w:t>
      </w:r>
      <w:r w:rsidRPr="0015255C">
        <w:rPr>
          <w:rFonts w:ascii="Times New Roman" w:hAnsi="Times New Roman" w:cs="Times New Roman"/>
          <w:sz w:val="28"/>
          <w:szCs w:val="28"/>
        </w:rPr>
        <w:t>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842A02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B6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166CB6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842A02" w:rsidRDefault="00842A02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842A02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842A02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237324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842A02">
        <w:rPr>
          <w:rFonts w:ascii="Times New Roman" w:hAnsi="Times New Roman" w:cs="Times New Roman"/>
          <w:sz w:val="28"/>
          <w:szCs w:val="28"/>
        </w:rPr>
        <w:t> 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экскурсионная деятельность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интересна не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тем обучающимся, кто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планируют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связать свое будущее с туристическим бизнесом, но и тем, кто хочет углубить свои знания по истории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24"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культуре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архитектуре родного города.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42A02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</w:t>
      </w:r>
      <w:r w:rsidR="00237324">
        <w:rPr>
          <w:rFonts w:ascii="Times New Roman" w:hAnsi="Times New Roman" w:cs="Times New Roman"/>
          <w:sz w:val="28"/>
          <w:szCs w:val="28"/>
        </w:rPr>
        <w:t xml:space="preserve">и является  развитие кругозора, снятия физической усталости и </w:t>
      </w:r>
      <w:r w:rsidRPr="00842A02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237324">
        <w:rPr>
          <w:rFonts w:ascii="Times New Roman" w:hAnsi="Times New Roman" w:cs="Times New Roman"/>
          <w:sz w:val="28"/>
          <w:szCs w:val="28"/>
        </w:rPr>
        <w:t>огического напряжения</w:t>
      </w:r>
      <w:r w:rsidRPr="00842A02">
        <w:rPr>
          <w:rFonts w:ascii="Times New Roman" w:hAnsi="Times New Roman" w:cs="Times New Roman"/>
          <w:sz w:val="28"/>
          <w:szCs w:val="28"/>
        </w:rPr>
        <w:t>.</w:t>
      </w:r>
    </w:p>
    <w:p w:rsidR="005870C1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42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3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A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32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7324">
        <w:rPr>
          <w:rFonts w:ascii="Times New Roman" w:hAnsi="Times New Roman" w:cs="Times New Roman"/>
          <w:sz w:val="28"/>
          <w:szCs w:val="28"/>
        </w:rPr>
        <w:t xml:space="preserve">формирование интереса к экскурсионной деятельности, изучению истории, культуры и архитектуры родного края, </w:t>
      </w:r>
      <w:r w:rsidR="00237324" w:rsidRPr="005870C1">
        <w:rPr>
          <w:rFonts w:ascii="Times New Roman" w:hAnsi="Times New Roman" w:cs="Times New Roman"/>
          <w:sz w:val="28"/>
          <w:szCs w:val="28"/>
        </w:rPr>
        <w:t xml:space="preserve">воспитание патриотизма у </w:t>
      </w:r>
      <w:proofErr w:type="gramStart"/>
      <w:r w:rsidR="00237324" w:rsidRPr="0058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7324" w:rsidRPr="005870C1">
        <w:rPr>
          <w:rFonts w:ascii="Times New Roman" w:hAnsi="Times New Roman" w:cs="Times New Roman"/>
          <w:sz w:val="28"/>
          <w:szCs w:val="28"/>
        </w:rPr>
        <w:t>.</w:t>
      </w:r>
    </w:p>
    <w:p w:rsidR="005870C1" w:rsidRPr="005870C1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  <w:r w:rsidRPr="005870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52E8F" w:rsidRPr="005870C1" w:rsidRDefault="00852E8F" w:rsidP="00D61CC3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познание, и активное взаимодействие детей с предметами, объектами, явлениями природного, соци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ального, культурного окружения;</w:t>
      </w:r>
    </w:p>
    <w:p w:rsidR="00D923A4" w:rsidRPr="005870C1" w:rsidRDefault="00D923A4" w:rsidP="00D61CC3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расширение и усвоение знаний по истор</w:t>
      </w:r>
      <w:r w:rsidR="00852E8F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>, культуре и архитектуре родного города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2E8F" w:rsidRPr="005870C1" w:rsidRDefault="00852E8F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hAnsi="Times New Roman" w:cs="Times New Roman"/>
          <w:sz w:val="28"/>
          <w:szCs w:val="28"/>
        </w:rPr>
        <w:t xml:space="preserve">-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D923A4" w:rsidRPr="005870C1" w:rsidRDefault="00D923A4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</w:t>
      </w:r>
      <w:r w:rsidR="00852E8F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852E8F" w:rsidRDefault="005870C1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5870C1" w:rsidRPr="00852E8F" w:rsidRDefault="00852E8F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870C1"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формированию и развитию творческих, коммуникативных  способностей детей,</w:t>
      </w:r>
      <w:r w:rsidR="005870C1" w:rsidRPr="005870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="005870C1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D923A4" w:rsidRDefault="00852E8F" w:rsidP="00D61CC3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23A4"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расширяют кругозор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923A4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5870C1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="00852E8F">
        <w:rPr>
          <w:rFonts w:ascii="Times New Roman" w:hAnsi="Times New Roman" w:cs="Times New Roman"/>
          <w:sz w:val="28"/>
          <w:szCs w:val="28"/>
        </w:rPr>
        <w:t xml:space="preserve">тактичности, </w:t>
      </w:r>
      <w:r w:rsidRPr="005870C1">
        <w:rPr>
          <w:rFonts w:ascii="Times New Roman" w:hAnsi="Times New Roman" w:cs="Times New Roman"/>
          <w:sz w:val="28"/>
          <w:szCs w:val="28"/>
        </w:rPr>
        <w:t>бережному отношению к культурно-историческому и  природному наследию;</w:t>
      </w:r>
    </w:p>
    <w:p w:rsidR="00D923A4" w:rsidRPr="005870C1" w:rsidRDefault="00852E8F" w:rsidP="00D61CC3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F05D29">
        <w:rPr>
          <w:rFonts w:ascii="Times New Roman" w:hAnsi="Times New Roman" w:cs="Times New Roman"/>
          <w:sz w:val="28"/>
          <w:szCs w:val="28"/>
        </w:rPr>
        <w:t> </w:t>
      </w:r>
      <w:r w:rsidR="00D923A4" w:rsidRPr="005870C1">
        <w:rPr>
          <w:rFonts w:ascii="Times New Roman" w:hAnsi="Times New Roman" w:cs="Times New Roman"/>
          <w:sz w:val="28"/>
          <w:szCs w:val="28"/>
        </w:rPr>
        <w:t>- воспитать у школьников чувство патриотизма, бережного отношения к природному и культурному наследию;</w:t>
      </w:r>
    </w:p>
    <w:p w:rsidR="00D923A4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</w:t>
      </w:r>
      <w:r w:rsidR="00F05D29">
        <w:rPr>
          <w:rFonts w:ascii="Times New Roman" w:hAnsi="Times New Roman" w:cs="Times New Roman"/>
          <w:color w:val="000000"/>
          <w:sz w:val="28"/>
          <w:szCs w:val="28"/>
        </w:rPr>
        <w:t xml:space="preserve">культуру и любовь к </w:t>
      </w:r>
      <w:proofErr w:type="gramStart"/>
      <w:r w:rsidR="00F05D29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F05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A5A" w:rsidRDefault="00F05D29" w:rsidP="00D61CC3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E42555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чтобы состоялась экскурсия, необходимо заинтересовать школьников, выяснить интересующую их тему.</w:t>
      </w:r>
      <w:r w:rsidR="002F02BC">
        <w:rPr>
          <w:rFonts w:ascii="Times New Roman" w:hAnsi="Times New Roman" w:cs="Times New Roman"/>
          <w:sz w:val="28"/>
          <w:szCs w:val="28"/>
        </w:rPr>
        <w:t xml:space="preserve"> Рассказать о 2-3 самых </w:t>
      </w:r>
      <w:r w:rsidR="002F02BC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</w:t>
      </w:r>
      <w:r w:rsidR="002F02B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F02BC" w:rsidRPr="00842A02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="00BD478C" w:rsidRPr="00842A02">
        <w:rPr>
          <w:rFonts w:ascii="Times New Roman" w:hAnsi="Times New Roman" w:cs="Times New Roman"/>
          <w:sz w:val="28"/>
          <w:szCs w:val="28"/>
        </w:rPr>
        <w:t>на экскурсию</w:t>
      </w:r>
      <w:r w:rsidR="002F02BC">
        <w:rPr>
          <w:rFonts w:ascii="Times New Roman" w:hAnsi="Times New Roman" w:cs="Times New Roman"/>
          <w:sz w:val="28"/>
          <w:szCs w:val="28"/>
        </w:rPr>
        <w:t xml:space="preserve"> уже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78C" w:rsidRPr="00842A02">
        <w:rPr>
          <w:rFonts w:ascii="Times New Roman" w:hAnsi="Times New Roman" w:cs="Times New Roman"/>
          <w:sz w:val="28"/>
          <w:szCs w:val="28"/>
        </w:rPr>
        <w:t>подгот</w:t>
      </w:r>
      <w:r w:rsidR="003E07C3">
        <w:rPr>
          <w:rFonts w:ascii="Times New Roman" w:hAnsi="Times New Roman" w:cs="Times New Roman"/>
          <w:sz w:val="28"/>
          <w:szCs w:val="28"/>
        </w:rPr>
        <w:t>овленными</w:t>
      </w:r>
      <w:proofErr w:type="gramEnd"/>
      <w:r w:rsidR="003E07C3">
        <w:rPr>
          <w:rFonts w:ascii="Times New Roman" w:hAnsi="Times New Roman" w:cs="Times New Roman"/>
          <w:sz w:val="28"/>
          <w:szCs w:val="28"/>
        </w:rPr>
        <w:t xml:space="preserve"> к восприятию её содержания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. </w:t>
      </w:r>
      <w:r w:rsidR="003E07C3">
        <w:rPr>
          <w:rFonts w:ascii="Times New Roman" w:hAnsi="Times New Roman" w:cs="Times New Roman"/>
          <w:sz w:val="28"/>
          <w:szCs w:val="28"/>
        </w:rPr>
        <w:t>Во время экскурсии</w:t>
      </w:r>
      <w:r w:rsidR="00FE77A2">
        <w:rPr>
          <w:rFonts w:ascii="Times New Roman" w:hAnsi="Times New Roman" w:cs="Times New Roman"/>
          <w:sz w:val="28"/>
          <w:szCs w:val="28"/>
        </w:rPr>
        <w:t xml:space="preserve"> – организованном процессе познания окружающего мира  – школьники не только пополняют свои знания, но и </w:t>
      </w:r>
      <w:r w:rsidR="00CE4A5A">
        <w:rPr>
          <w:rFonts w:ascii="Times New Roman" w:hAnsi="Times New Roman" w:cs="Times New Roman"/>
          <w:sz w:val="28"/>
          <w:szCs w:val="28"/>
        </w:rPr>
        <w:t>вырабатывают отношение к тому, о чём они узнали.</w:t>
      </w:r>
      <w:r w:rsidR="00CE4A5A" w:rsidRPr="00CE4A5A">
        <w:rPr>
          <w:rStyle w:val="c1"/>
          <w:color w:val="000000"/>
          <w:sz w:val="28"/>
          <w:szCs w:val="28"/>
        </w:rPr>
        <w:t xml:space="preserve">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Советы экскурсовода делают дейс</w:t>
      </w:r>
      <w:r w:rsid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твия экскурсантов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осмысленными, целенаправленными.</w:t>
      </w:r>
    </w:p>
    <w:p w:rsidR="00E42555" w:rsidRDefault="00CE4A5A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Б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ольшая часть работы во время экскурсии выполняется экскурсоводом, тем не </w:t>
      </w: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менее,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э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>кскурсионный процесс – работа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серьезная и сложная для обеих сторон – и для экскурсовода, и для экскурсантов.</w:t>
      </w:r>
      <w:r w:rsidR="00E42555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BD478C" w:rsidRPr="00842A02">
        <w:rPr>
          <w:rFonts w:ascii="Times New Roman" w:hAnsi="Times New Roman" w:cs="Times New Roman"/>
          <w:sz w:val="28"/>
          <w:szCs w:val="28"/>
        </w:rPr>
        <w:t>Такая работа</w:t>
      </w:r>
      <w:r w:rsidR="00E42555">
        <w:rPr>
          <w:rFonts w:ascii="Times New Roman" w:hAnsi="Times New Roman" w:cs="Times New Roman"/>
          <w:sz w:val="28"/>
          <w:szCs w:val="28"/>
        </w:rPr>
        <w:t xml:space="preserve"> сближает детей, учит мыслить и действовать сообща.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Количество группы детей от 12 до 15 человек.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Экскурсионная программа составлена на 1 учебный год.</w:t>
      </w:r>
    </w:p>
    <w:p w:rsidR="00BD478C" w:rsidRPr="00A56C2C" w:rsidRDefault="00BD478C" w:rsidP="00F05D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B11" w:rsidRDefault="00264B11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44C3" w:rsidRDefault="002644C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44C3" w:rsidRDefault="002644C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264B11" w:rsidRDefault="00264B11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4B11" w:rsidRDefault="00264B11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t xml:space="preserve">Цель: </w:t>
      </w:r>
      <w:r w:rsidRPr="00264B11">
        <w:rPr>
          <w:color w:val="000000"/>
          <w:sz w:val="28"/>
          <w:szCs w:val="28"/>
        </w:rPr>
        <w:t>вызвать у детей активный интерес, эмоциональный отклик на художественные произведения, желание внимательно рассматривать картины, любоваться их красотой.</w:t>
      </w:r>
      <w:r w:rsidRPr="00264B11">
        <w:rPr>
          <w:b/>
          <w:sz w:val="28"/>
          <w:szCs w:val="28"/>
        </w:rPr>
        <w:t xml:space="preserve"> </w:t>
      </w:r>
    </w:p>
    <w:p w:rsidR="008D2487" w:rsidRDefault="00264B11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t xml:space="preserve">Задачи: </w:t>
      </w:r>
    </w:p>
    <w:p w:rsidR="008D2487" w:rsidRDefault="008D2487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7E31">
        <w:rPr>
          <w:color w:val="000000"/>
          <w:sz w:val="28"/>
          <w:szCs w:val="28"/>
        </w:rPr>
        <w:t>- формирован</w:t>
      </w:r>
      <w:r>
        <w:rPr>
          <w:color w:val="000000"/>
          <w:sz w:val="28"/>
          <w:szCs w:val="28"/>
        </w:rPr>
        <w:t xml:space="preserve">ие устойчивого интереса </w:t>
      </w:r>
      <w:r w:rsidRPr="00097E31">
        <w:rPr>
          <w:color w:val="000000"/>
          <w:sz w:val="28"/>
          <w:szCs w:val="28"/>
        </w:rPr>
        <w:t>к тв</w:t>
      </w:r>
      <w:r>
        <w:rPr>
          <w:color w:val="000000"/>
          <w:sz w:val="28"/>
          <w:szCs w:val="28"/>
        </w:rPr>
        <w:t xml:space="preserve">орческому наследию </w:t>
      </w:r>
      <w:r w:rsidRPr="00097E31">
        <w:rPr>
          <w:color w:val="000000"/>
          <w:sz w:val="28"/>
          <w:szCs w:val="28"/>
        </w:rPr>
        <w:t xml:space="preserve"> художников</w:t>
      </w:r>
      <w:r>
        <w:rPr>
          <w:color w:val="000000"/>
          <w:sz w:val="28"/>
          <w:szCs w:val="28"/>
        </w:rPr>
        <w:t xml:space="preserve"> Белорецка и других художников;</w:t>
      </w:r>
    </w:p>
    <w:p w:rsidR="008D2487" w:rsidRPr="008D2487" w:rsidRDefault="008D2487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</w:t>
      </w:r>
      <w:r w:rsidRPr="00402F8A">
        <w:rPr>
          <w:color w:val="000000"/>
          <w:sz w:val="28"/>
          <w:szCs w:val="28"/>
        </w:rPr>
        <w:t xml:space="preserve"> нравственно-эстетических взглядов</w:t>
      </w:r>
      <w:r>
        <w:rPr>
          <w:color w:val="000000"/>
          <w:sz w:val="28"/>
          <w:szCs w:val="28"/>
        </w:rPr>
        <w:t>;</w:t>
      </w:r>
      <w:r w:rsidRPr="00402F8A">
        <w:rPr>
          <w:color w:val="000000"/>
          <w:sz w:val="28"/>
          <w:szCs w:val="28"/>
        </w:rPr>
        <w:t xml:space="preserve"> </w:t>
      </w:r>
    </w:p>
    <w:p w:rsidR="003C0C1C" w:rsidRDefault="008D2487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развить </w:t>
      </w:r>
      <w:r w:rsidRPr="00264B11">
        <w:rPr>
          <w:color w:val="000000"/>
          <w:sz w:val="28"/>
          <w:szCs w:val="28"/>
        </w:rPr>
        <w:t>эмоционально-эстетические чувства</w:t>
      </w:r>
      <w:r>
        <w:rPr>
          <w:color w:val="000000"/>
          <w:sz w:val="28"/>
          <w:szCs w:val="28"/>
        </w:rPr>
        <w:t>;</w:t>
      </w:r>
      <w:r w:rsidR="003C0C1C">
        <w:rPr>
          <w:color w:val="000000"/>
          <w:sz w:val="28"/>
          <w:szCs w:val="28"/>
        </w:rPr>
        <w:t xml:space="preserve"> </w:t>
      </w:r>
    </w:p>
    <w:p w:rsidR="008D2487" w:rsidRPr="00097E31" w:rsidRDefault="003C0C1C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2487" w:rsidRPr="00097E31">
        <w:rPr>
          <w:color w:val="000000"/>
          <w:sz w:val="28"/>
          <w:szCs w:val="28"/>
        </w:rPr>
        <w:t>расширение кругозора, эмоциональное восприятие самобытных произведений изобразительного искусства окружающей действительности,</w:t>
      </w:r>
    </w:p>
    <w:p w:rsidR="00BD478C" w:rsidRDefault="003C0C1C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64B11">
        <w:rPr>
          <w:color w:val="000000"/>
          <w:sz w:val="28"/>
          <w:szCs w:val="28"/>
        </w:rPr>
        <w:t xml:space="preserve">воспитывать культуру </w:t>
      </w:r>
      <w:r>
        <w:rPr>
          <w:color w:val="000000"/>
          <w:sz w:val="28"/>
          <w:szCs w:val="28"/>
        </w:rPr>
        <w:t>поведения в общественных местах.</w:t>
      </w:r>
    </w:p>
    <w:p w:rsidR="003C0C1C" w:rsidRPr="003C0C1C" w:rsidRDefault="003C0C1C" w:rsidP="003C0C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596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"/>
        <w:gridCol w:w="2700"/>
        <w:gridCol w:w="720"/>
        <w:gridCol w:w="900"/>
        <w:gridCol w:w="900"/>
        <w:gridCol w:w="1260"/>
        <w:gridCol w:w="900"/>
        <w:gridCol w:w="900"/>
        <w:gridCol w:w="900"/>
      </w:tblGrid>
      <w:tr w:rsidR="00BD478C" w:rsidRPr="00A56C2C" w:rsidTr="00056107"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6107" w:rsidRPr="00A56C2C" w:rsidTr="00056107">
        <w:tc>
          <w:tcPr>
            <w:tcW w:w="416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0C1C">
              <w:rPr>
                <w:rFonts w:ascii="Times New Roman" w:hAnsi="Times New Roman" w:cs="Times New Roman"/>
              </w:rPr>
              <w:t>Тео-рия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C1C">
              <w:rPr>
                <w:rFonts w:ascii="Times New Roman" w:hAnsi="Times New Roman" w:cs="Times New Roman"/>
              </w:rPr>
              <w:t>Прак</w:t>
            </w:r>
            <w:proofErr w:type="spellEnd"/>
            <w:r w:rsidRPr="003C0C1C">
              <w:rPr>
                <w:rFonts w:ascii="Times New Roman" w:hAnsi="Times New Roman" w:cs="Times New Roman"/>
              </w:rPr>
              <w:t>-</w:t>
            </w: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экскурсий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056107" w:rsidRPr="00A56C2C" w:rsidTr="00056107">
        <w:tc>
          <w:tcPr>
            <w:tcW w:w="41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3C0C1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 xml:space="preserve">Формирование группы. Организация экскурсии. Проведение </w:t>
            </w:r>
            <w:r w:rsidR="00BD478C" w:rsidRPr="003C0C1C">
              <w:rPr>
                <w:rFonts w:ascii="Times New Roman" w:hAnsi="Times New Roman" w:cs="Times New Roman"/>
              </w:rPr>
              <w:t xml:space="preserve"> инструктаж</w:t>
            </w:r>
            <w:r w:rsidRPr="003C0C1C">
              <w:rPr>
                <w:rFonts w:ascii="Times New Roman" w:hAnsi="Times New Roman" w:cs="Times New Roman"/>
              </w:rPr>
              <w:t>а</w:t>
            </w:r>
            <w:r w:rsidR="00BD478C" w:rsidRPr="003C0C1C">
              <w:rPr>
                <w:rFonts w:ascii="Times New Roman" w:hAnsi="Times New Roman" w:cs="Times New Roman"/>
              </w:rPr>
              <w:t xml:space="preserve"> по технике безопасности</w:t>
            </w:r>
            <w:r w:rsidRPr="003C0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D15B0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D15B0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  <w:r w:rsidR="003C0C1C"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BD478C" w:rsidRPr="003C0C1C" w:rsidRDefault="00D15B0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56107" w:rsidRPr="00A56C2C" w:rsidTr="00056107">
        <w:tc>
          <w:tcPr>
            <w:tcW w:w="41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0C1C">
              <w:rPr>
                <w:rFonts w:ascii="Times New Roman" w:hAnsi="Times New Roman" w:cs="Times New Roman"/>
                <w:bCs/>
              </w:rPr>
              <w:t>Белорецкая</w:t>
            </w:r>
            <w:proofErr w:type="spellEnd"/>
            <w:r w:rsidRPr="003C0C1C">
              <w:rPr>
                <w:rFonts w:ascii="Times New Roman" w:hAnsi="Times New Roman" w:cs="Times New Roman"/>
                <w:bCs/>
              </w:rPr>
              <w:t xml:space="preserve"> картинная галерея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07" w:rsidRPr="00A56C2C" w:rsidTr="00056107"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C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D15B0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D15B0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BD478C" w:rsidRPr="00A56C2C" w:rsidRDefault="00BD478C" w:rsidP="00BD47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107" w:rsidRPr="00A56C2C" w:rsidRDefault="00056107" w:rsidP="00056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107" w:rsidRDefault="00056107" w:rsidP="00D61C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4202">
        <w:rPr>
          <w:rFonts w:ascii="Times New Roman" w:hAnsi="Times New Roman" w:cs="Times New Roman"/>
          <w:b/>
          <w:bCs/>
          <w:sz w:val="28"/>
          <w:szCs w:val="28"/>
        </w:rPr>
        <w:t>Белорецкая</w:t>
      </w:r>
      <w:proofErr w:type="spellEnd"/>
      <w:r w:rsidRPr="00724202">
        <w:rPr>
          <w:rFonts w:ascii="Times New Roman" w:hAnsi="Times New Roman" w:cs="Times New Roman"/>
          <w:b/>
          <w:bCs/>
          <w:sz w:val="28"/>
          <w:szCs w:val="28"/>
        </w:rPr>
        <w:t xml:space="preserve"> картинная галерея</w:t>
      </w:r>
    </w:p>
    <w:p w:rsidR="00056107" w:rsidRPr="00724202" w:rsidRDefault="00056107" w:rsidP="00D61C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107" w:rsidRDefault="003C0C1C" w:rsidP="00D61CC3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3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Белорецкая</w:t>
      </w:r>
      <w:proofErr w:type="spellEnd"/>
      <w:r w:rsidRPr="00263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картинная галерея была открыта в 1980 году как городской выставочный зал. Это событие было новаторским: Белорецк стал первым городом в Башкирии, открывшим подобное культурное заведение.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В 1990 году  Белорецкий выставочный зал  становится  филиалом Башкирского государственного художественного музея им. Нестерова, обретя новое название - «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Белорецкая</w:t>
      </w:r>
      <w:proofErr w:type="spell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картинная галерея». Благодаря многочисленным выставкам из    запасников БГХМ им</w:t>
      </w:r>
      <w:proofErr w:type="gram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естерова   в 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Белорецкой</w:t>
      </w:r>
      <w:proofErr w:type="spell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картинной галерее  было широко представлено    творчество известных башкирских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художников. Представлены работы современного искусства, представителей авангардного направления.</w:t>
      </w:r>
    </w:p>
    <w:p w:rsidR="00056107" w:rsidRDefault="003C0C1C" w:rsidP="00D61CC3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картинная галерея имеет собственный художественный фонд, который насчитывает около 600 экспонатов. Большую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составляют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картины 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белорецких</w:t>
      </w:r>
      <w:proofErr w:type="spell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художников. Крупнейшие   коллекции: 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Тимарцев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В.С., Шишков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С.В., 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Федчун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В.П., 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К.С., Аникиной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так же коллекции картин художников Башкортостан из г</w:t>
      </w:r>
      <w:proofErr w:type="gram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фа, Учалы, Стерлитамак и художников Челябинской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56107" w:rsidRDefault="003C0C1C" w:rsidP="00D61CC3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2006 году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Белорецкая</w:t>
      </w:r>
      <w:proofErr w:type="spell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картинная галерея обретает свою самостоятельность, становясь   муниципальным учреждением культуры, сохранив все  направления своей деятельности и ранее существующие творческие связи.  Наряду с профессиональным искусством  здесь  много внимания   уделяется </w:t>
      </w:r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самодеятельному творчеству: ведё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тся  </w:t>
      </w:r>
      <w:proofErr w:type="spellStart"/>
      <w:proofErr w:type="gram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</w:t>
      </w:r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proofErr w:type="spellEnd"/>
      <w:proofErr w:type="gram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   работа  по  выявлению народных талантов в городе и районе,  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</w:t>
      </w:r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сячно</w:t>
      </w:r>
      <w:proofErr w:type="spell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демонстрируется творчество  местных вышивальщиц, 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</w:t>
      </w:r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proofErr w:type="spellEnd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  лоскутной  техники,  батика, резчиков по дереву и бересте.</w:t>
      </w:r>
    </w:p>
    <w:p w:rsidR="003C0C1C" w:rsidRPr="0026384F" w:rsidRDefault="003C0C1C" w:rsidP="00D61CC3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Картинная галерея    успешно сотрудничает    с      Самарской организацией  сохранения и возрождения культурного наследия. Поставляемые ею коллекции компьютерных вариантов  картин, хранящихся в музеях мира, имеют огромное познавательное значение  для молодого поколения зрителей и являются великолепным  материалом для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экскурсий, 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лекций и бесед.</w:t>
      </w:r>
    </w:p>
    <w:p w:rsidR="003C0C1C" w:rsidRDefault="003C0C1C" w:rsidP="00D61CC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</w:t>
      </w:r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>цкая</w:t>
      </w:r>
      <w:proofErr w:type="spellEnd"/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картинная галерея сегодня – это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   уютное  заведение культуры    с современным дизайном. Жанров</w:t>
      </w:r>
      <w:r w:rsidR="00D61CC3">
        <w:rPr>
          <w:rFonts w:ascii="Times New Roman" w:eastAsia="Times New Roman" w:hAnsi="Times New Roman" w:cs="Times New Roman"/>
          <w:color w:val="000000"/>
          <w:sz w:val="28"/>
          <w:szCs w:val="28"/>
        </w:rPr>
        <w:t>ое разнообразие экспозиций в  малом и большом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выставочных залах, высокая культура  общения сотрудников со зрителями   сделали  картинную галерею  н</w:t>
      </w:r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>еобыкновенно популярной  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  </w:t>
      </w:r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белоречан</w:t>
      </w:r>
      <w:proofErr w:type="spellEnd"/>
      <w:r w:rsidR="00056107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гостей города и конечно школьников Белорецка.</w:t>
      </w: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Pr="003A4DB8" w:rsidRDefault="00BD478C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A4DB8" w:rsidRPr="003A4DB8" w:rsidRDefault="00BD478C" w:rsidP="00413444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A4DB8" w:rsidRDefault="003A4DB8" w:rsidP="00413444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B8">
        <w:rPr>
          <w:rFonts w:ascii="Times New Roman" w:hAnsi="Times New Roman" w:cs="Times New Roman"/>
          <w:sz w:val="28"/>
          <w:szCs w:val="28"/>
        </w:rPr>
        <w:t xml:space="preserve">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3A4DB8" w:rsidRDefault="003A4DB8" w:rsidP="0041344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3A4DB8" w:rsidRDefault="003A4DB8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413444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D61CC3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sz w:val="28"/>
          <w:szCs w:val="28"/>
        </w:rPr>
        <w:t xml:space="preserve"> 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413444" w:rsidRDefault="00413444" w:rsidP="00413444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413444" w:rsidRPr="00D61CC3" w:rsidRDefault="00413444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413444" w:rsidRDefault="00413444" w:rsidP="0041344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91">
        <w:rPr>
          <w:rFonts w:ascii="Times New Roman" w:hAnsi="Times New Roman" w:cs="Times New Roman"/>
          <w:sz w:val="28"/>
          <w:szCs w:val="28"/>
        </w:rPr>
        <w:t xml:space="preserve">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44" w:rsidRPr="00641791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D61CC3" w:rsidRDefault="00D61CC3" w:rsidP="00D61C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C3" w:rsidRPr="00641791" w:rsidRDefault="00D61CC3" w:rsidP="00D61C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D61CC3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D61CC3" w:rsidRPr="009A5807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61CC3" w:rsidRDefault="00D61CC3" w:rsidP="00D61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CC3" w:rsidRDefault="00D61CC3" w:rsidP="00D61CC3">
      <w:pPr>
        <w:spacing w:line="360" w:lineRule="auto"/>
        <w:rPr>
          <w:color w:val="000000"/>
          <w:spacing w:val="-5"/>
        </w:rPr>
      </w:pPr>
    </w:p>
    <w:sectPr w:rsidR="00D61CC3" w:rsidSect="009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52D6"/>
    <w:multiLevelType w:val="hybridMultilevel"/>
    <w:tmpl w:val="9BF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D6C"/>
    <w:multiLevelType w:val="hybridMultilevel"/>
    <w:tmpl w:val="7E38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99D"/>
    <w:multiLevelType w:val="hybridMultilevel"/>
    <w:tmpl w:val="797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985"/>
    <w:multiLevelType w:val="hybridMultilevel"/>
    <w:tmpl w:val="CC1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7EBF"/>
    <w:multiLevelType w:val="hybridMultilevel"/>
    <w:tmpl w:val="FC3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35916"/>
    <w:multiLevelType w:val="hybridMultilevel"/>
    <w:tmpl w:val="F6F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1F40"/>
    <w:multiLevelType w:val="hybridMultilevel"/>
    <w:tmpl w:val="9604BAB2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85D6E"/>
    <w:multiLevelType w:val="hybridMultilevel"/>
    <w:tmpl w:val="59FC8078"/>
    <w:lvl w:ilvl="0" w:tplc="FA121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478C"/>
    <w:rsid w:val="00056107"/>
    <w:rsid w:val="0015255C"/>
    <w:rsid w:val="00166CB6"/>
    <w:rsid w:val="00175BD2"/>
    <w:rsid w:val="00204F0D"/>
    <w:rsid w:val="00237324"/>
    <w:rsid w:val="002453EE"/>
    <w:rsid w:val="00252A6A"/>
    <w:rsid w:val="002644C3"/>
    <w:rsid w:val="00264B11"/>
    <w:rsid w:val="002F02BC"/>
    <w:rsid w:val="003078D9"/>
    <w:rsid w:val="00381A6B"/>
    <w:rsid w:val="003A4DB8"/>
    <w:rsid w:val="003C0C1C"/>
    <w:rsid w:val="003E07C3"/>
    <w:rsid w:val="003E2A39"/>
    <w:rsid w:val="00413444"/>
    <w:rsid w:val="00493284"/>
    <w:rsid w:val="00525987"/>
    <w:rsid w:val="00563F73"/>
    <w:rsid w:val="005870C1"/>
    <w:rsid w:val="00620B46"/>
    <w:rsid w:val="0083075D"/>
    <w:rsid w:val="00842A02"/>
    <w:rsid w:val="00852E8F"/>
    <w:rsid w:val="008B32BE"/>
    <w:rsid w:val="008D2487"/>
    <w:rsid w:val="008E396A"/>
    <w:rsid w:val="0098353D"/>
    <w:rsid w:val="00A54666"/>
    <w:rsid w:val="00A67D4A"/>
    <w:rsid w:val="00BC1069"/>
    <w:rsid w:val="00BD478C"/>
    <w:rsid w:val="00C60A32"/>
    <w:rsid w:val="00C63B64"/>
    <w:rsid w:val="00C71036"/>
    <w:rsid w:val="00CE4A5A"/>
    <w:rsid w:val="00CF0F1C"/>
    <w:rsid w:val="00D15B0B"/>
    <w:rsid w:val="00D61CC3"/>
    <w:rsid w:val="00D923A4"/>
    <w:rsid w:val="00DD5C13"/>
    <w:rsid w:val="00E42555"/>
    <w:rsid w:val="00F05D29"/>
    <w:rsid w:val="00F24C94"/>
    <w:rsid w:val="00FC2921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D"/>
  </w:style>
  <w:style w:type="paragraph" w:styleId="1">
    <w:name w:val="heading 1"/>
    <w:basedOn w:val="a"/>
    <w:link w:val="10"/>
    <w:uiPriority w:val="9"/>
    <w:qFormat/>
    <w:rsid w:val="00BD4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D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4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478C"/>
  </w:style>
  <w:style w:type="paragraph" w:styleId="a3">
    <w:name w:val="Normal (Web)"/>
    <w:basedOn w:val="a"/>
    <w:uiPriority w:val="99"/>
    <w:unhideWhenUsed/>
    <w:rsid w:val="00BD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55C"/>
  </w:style>
  <w:style w:type="paragraph" w:customStyle="1" w:styleId="c17">
    <w:name w:val="c17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3B64"/>
  </w:style>
  <w:style w:type="character" w:customStyle="1" w:styleId="c1">
    <w:name w:val="c1"/>
    <w:basedOn w:val="a0"/>
    <w:rsid w:val="00C63B64"/>
  </w:style>
  <w:style w:type="character" w:customStyle="1" w:styleId="c7">
    <w:name w:val="c7"/>
    <w:basedOn w:val="a0"/>
    <w:rsid w:val="00C63B64"/>
  </w:style>
  <w:style w:type="paragraph" w:customStyle="1" w:styleId="c10">
    <w:name w:val="c10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2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15</cp:revision>
  <cp:lastPrinted>2016-10-02T11:47:00Z</cp:lastPrinted>
  <dcterms:created xsi:type="dcterms:W3CDTF">2016-09-30T16:07:00Z</dcterms:created>
  <dcterms:modified xsi:type="dcterms:W3CDTF">2016-10-04T05:06:00Z</dcterms:modified>
</cp:coreProperties>
</file>